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84B" w:rsidRPr="00CE084B" w:rsidRDefault="00CE084B">
      <w:pPr>
        <w:rPr>
          <w:rFonts w:ascii="Times New Roman" w:hAnsi="Times New Roman" w:cs="Times New Roman"/>
          <w:sz w:val="24"/>
          <w:szCs w:val="24"/>
        </w:rPr>
      </w:pPr>
      <w:r w:rsidRPr="00CE084B">
        <w:rPr>
          <w:rFonts w:ascii="Times New Roman" w:hAnsi="Times New Roman" w:cs="Times New Roman"/>
          <w:sz w:val="24"/>
          <w:szCs w:val="24"/>
        </w:rPr>
        <w:t>Справка по диспансеризации</w:t>
      </w:r>
    </w:p>
    <w:p w:rsidR="008D3239" w:rsidRPr="00CE084B" w:rsidRDefault="00CE084B">
      <w:pPr>
        <w:rPr>
          <w:rFonts w:ascii="Times New Roman" w:hAnsi="Times New Roman" w:cs="Times New Roman"/>
          <w:sz w:val="24"/>
          <w:szCs w:val="24"/>
        </w:rPr>
      </w:pPr>
      <w:r w:rsidRPr="00CE084B">
        <w:rPr>
          <w:rFonts w:ascii="Times New Roman" w:hAnsi="Times New Roman" w:cs="Times New Roman"/>
          <w:sz w:val="24"/>
          <w:szCs w:val="24"/>
        </w:rPr>
        <w:t>В 2025 году Пензенская районная больница выполнила план по всем видам диспансеризации и профилактических осмотров.  Д</w:t>
      </w:r>
      <w:r w:rsidR="00216AB2">
        <w:rPr>
          <w:rFonts w:ascii="Times New Roman" w:hAnsi="Times New Roman" w:cs="Times New Roman"/>
          <w:sz w:val="24"/>
          <w:szCs w:val="24"/>
        </w:rPr>
        <w:t>испансеризацию взрослого населения</w:t>
      </w:r>
      <w:r w:rsidRPr="00CE084B">
        <w:rPr>
          <w:rFonts w:ascii="Times New Roman" w:hAnsi="Times New Roman" w:cs="Times New Roman"/>
          <w:sz w:val="24"/>
          <w:szCs w:val="24"/>
        </w:rPr>
        <w:t xml:space="preserve"> прошли 38174 человек при годовом плане 37130 (102,8%), проф</w:t>
      </w:r>
      <w:r w:rsidR="00216AB2">
        <w:rPr>
          <w:rFonts w:ascii="Times New Roman" w:hAnsi="Times New Roman" w:cs="Times New Roman"/>
          <w:sz w:val="24"/>
          <w:szCs w:val="24"/>
        </w:rPr>
        <w:t xml:space="preserve">илактические </w:t>
      </w:r>
      <w:r w:rsidRPr="00CE084B">
        <w:rPr>
          <w:rFonts w:ascii="Times New Roman" w:hAnsi="Times New Roman" w:cs="Times New Roman"/>
          <w:sz w:val="24"/>
          <w:szCs w:val="24"/>
        </w:rPr>
        <w:t xml:space="preserve">осмотры прошли 10035 человек при годовом плане 9995 (100,4%), углубленную диспансеризацию после </w:t>
      </w:r>
      <w:r w:rsidRPr="00CE084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E084B">
        <w:rPr>
          <w:rFonts w:ascii="Times New Roman" w:hAnsi="Times New Roman" w:cs="Times New Roman"/>
          <w:sz w:val="24"/>
          <w:szCs w:val="24"/>
        </w:rPr>
        <w:t>-19 3778 прошли 3778 человек при плане 3726 (101,4%).</w:t>
      </w:r>
    </w:p>
    <w:p w:rsidR="00CE084B" w:rsidRPr="00CE084B" w:rsidRDefault="00CE084B">
      <w:pPr>
        <w:rPr>
          <w:rFonts w:ascii="Times New Roman" w:hAnsi="Times New Roman" w:cs="Times New Roman"/>
          <w:sz w:val="24"/>
          <w:szCs w:val="24"/>
        </w:rPr>
      </w:pPr>
      <w:r w:rsidRPr="00CE084B">
        <w:rPr>
          <w:rFonts w:ascii="Times New Roman" w:hAnsi="Times New Roman" w:cs="Times New Roman"/>
          <w:sz w:val="24"/>
          <w:szCs w:val="24"/>
        </w:rPr>
        <w:t xml:space="preserve">Диспансеризацию репродуктивного здоровья при плане 7717 прошли 7803 женщины (101%), в том числе 1642 женщины двумя этапами (21%). </w:t>
      </w:r>
    </w:p>
    <w:p w:rsidR="00216AB2" w:rsidRDefault="00CE084B">
      <w:pPr>
        <w:rPr>
          <w:rFonts w:ascii="Times New Roman" w:hAnsi="Times New Roman" w:cs="Times New Roman"/>
          <w:sz w:val="24"/>
          <w:szCs w:val="24"/>
        </w:rPr>
      </w:pPr>
      <w:r w:rsidRPr="00CE084B">
        <w:rPr>
          <w:rFonts w:ascii="Times New Roman" w:hAnsi="Times New Roman" w:cs="Times New Roman"/>
          <w:sz w:val="24"/>
          <w:szCs w:val="24"/>
        </w:rPr>
        <w:t>План по ДОРЗ мужчин составлял 6645 человек, прошли 6676 (100,4%), в том числе 1390 мужчин двумя этапами (20,8%)</w:t>
      </w:r>
      <w:r w:rsidR="00216AB2">
        <w:rPr>
          <w:rFonts w:ascii="Times New Roman" w:hAnsi="Times New Roman" w:cs="Times New Roman"/>
          <w:sz w:val="24"/>
          <w:szCs w:val="24"/>
        </w:rPr>
        <w:t>.</w:t>
      </w:r>
    </w:p>
    <w:p w:rsidR="00216AB2" w:rsidRDefault="00216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проведении диспансеризации и профилактических медицинских осмотров1504 гражданам было впервые установлено заболевание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системы, 255 гражданам – болезнь органов дыхания, впервые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выялен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341 случай болезни органов пищеварения, 197 случаев сахарного диабета, 29 случаев злокачественных новообразований. </w:t>
      </w:r>
    </w:p>
    <w:p w:rsidR="00CE084B" w:rsidRDefault="00216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2025 года установлено, что на одного жителя Пензенского района в среднем приходит 1,7 случаев факторов риска развития хронических неинфекционных заболеваний, лидирующее место занимает нерациональное питание.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B77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2B2" w:rsidRPr="00CE084B" w:rsidRDefault="00B7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 появились новые методы работы с факторами риска – это школы хронических неинфекционных заболеваний и углубленное консультирование в Центре здоровья. Школы хронических неинфекционных заболеваний посетили 29379 человек, а углубленное консультирование в Центре здоровья прошли 1082 жителя Пензенского района.</w:t>
      </w:r>
    </w:p>
    <w:sectPr w:rsidR="00B772B2" w:rsidRPr="00CE084B" w:rsidSect="008D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84B"/>
    <w:rsid w:val="00216AB2"/>
    <w:rsid w:val="008D3239"/>
    <w:rsid w:val="00B772B2"/>
    <w:rsid w:val="00CE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2026-01-19T09:44:00Z</dcterms:created>
  <dcterms:modified xsi:type="dcterms:W3CDTF">2026-01-22T11:33:00Z</dcterms:modified>
</cp:coreProperties>
</file>