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определенных групп взрослого населения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сентябрь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2021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2021 год составляет </w:t>
      </w:r>
      <w:r>
        <w:rPr>
          <w:rFonts w:eastAsia="Times New Roman" w:cs="Times New Roman" w:ascii="Times New Roman" w:hAnsi="Times New Roman"/>
          <w:sz w:val="28"/>
          <w:szCs w:val="28"/>
        </w:rPr>
        <w:t>11874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За    </w:t>
      </w:r>
      <w:r>
        <w:rPr>
          <w:rFonts w:eastAsia="Times New Roman" w:ascii="Times New Roman" w:hAnsi="Times New Roman"/>
          <w:sz w:val="28"/>
          <w:szCs w:val="28"/>
        </w:rPr>
        <w:t>девять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года диспансеризацию прошли </w:t>
      </w:r>
      <w:r>
        <w:rPr>
          <w:rFonts w:eastAsia="Times New Roman" w:ascii="Times New Roman" w:hAnsi="Times New Roman"/>
          <w:sz w:val="28"/>
          <w:szCs w:val="28"/>
        </w:rPr>
        <w:t>7205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60,7</w:t>
      </w:r>
      <w:r>
        <w:rPr>
          <w:rFonts w:eastAsia="Times New Roman" w:ascii="Times New Roman" w:hAnsi="Times New Roman"/>
          <w:sz w:val="28"/>
          <w:szCs w:val="28"/>
        </w:rPr>
        <w:t>% от плана), из них:  29</w:t>
      </w:r>
      <w:r>
        <w:rPr>
          <w:rFonts w:eastAsia="Times New Roman" w:ascii="Times New Roman" w:hAnsi="Times New Roman"/>
          <w:sz w:val="28"/>
          <w:szCs w:val="28"/>
        </w:rPr>
        <w:t>89</w:t>
      </w:r>
      <w:r>
        <w:rPr>
          <w:rFonts w:eastAsia="Times New Roman" w:ascii="Times New Roman" w:hAnsi="Times New Roman"/>
          <w:sz w:val="28"/>
          <w:szCs w:val="28"/>
        </w:rPr>
        <w:t xml:space="preserve"> мужчин и </w:t>
      </w:r>
      <w:r>
        <w:rPr>
          <w:rFonts w:eastAsia="Times New Roman" w:ascii="Times New Roman" w:hAnsi="Times New Roman"/>
          <w:sz w:val="28"/>
          <w:szCs w:val="28"/>
        </w:rPr>
        <w:t>4216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2021 год </w:t>
      </w:r>
      <w:r>
        <w:rPr>
          <w:rFonts w:eastAsia="Times New Roman" w:cs="Times New Roman" w:ascii="Times New Roman" w:hAnsi="Times New Roman"/>
          <w:sz w:val="28"/>
          <w:szCs w:val="28"/>
        </w:rPr>
        <w:t>7710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девять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374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30,8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от годового плана), из них: 8</w:t>
      </w:r>
      <w:r>
        <w:rPr>
          <w:rFonts w:eastAsia="Times New Roman" w:ascii="Times New Roman" w:hAnsi="Times New Roman"/>
          <w:sz w:val="28"/>
          <w:szCs w:val="28"/>
        </w:rPr>
        <w:t>89</w:t>
      </w:r>
      <w:r>
        <w:rPr>
          <w:rFonts w:eastAsia="Times New Roman" w:ascii="Times New Roman" w:hAnsi="Times New Roman"/>
          <w:sz w:val="28"/>
          <w:szCs w:val="28"/>
        </w:rPr>
        <w:t xml:space="preserve"> мужчин и 14</w:t>
      </w:r>
      <w:r>
        <w:rPr>
          <w:rFonts w:eastAsia="Times New Roman" w:ascii="Times New Roman" w:hAnsi="Times New Roman"/>
          <w:sz w:val="28"/>
          <w:szCs w:val="28"/>
        </w:rPr>
        <w:t>85</w:t>
      </w:r>
      <w:r>
        <w:rPr>
          <w:rFonts w:eastAsia="Times New Roman" w:ascii="Times New Roman" w:hAnsi="Times New Roman"/>
          <w:sz w:val="28"/>
          <w:szCs w:val="28"/>
        </w:rPr>
        <w:t xml:space="preserve"> женщин. 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12</w:t>
      </w:r>
      <w:r>
        <w:rPr>
          <w:rFonts w:eastAsia="Times New Roman" w:ascii="Times New Roman" w:hAnsi="Times New Roman"/>
          <w:sz w:val="28"/>
          <w:szCs w:val="28"/>
        </w:rPr>
        <w:t>52</w:t>
      </w:r>
      <w:r>
        <w:rPr>
          <w:rFonts w:eastAsia="Times New Roman" w:ascii="Times New Roman" w:hAnsi="Times New Roman"/>
          <w:sz w:val="28"/>
          <w:szCs w:val="28"/>
        </w:rPr>
        <w:t xml:space="preserve"> человек осмотрено мобильными бригадами (16%). Выездными бригадами проведена диспансеризация 10 ветеранам ВОВ, трем инвалидам ВОВ, двум узникам концлагерей.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</w:t>
      </w:r>
      <w:r>
        <w:rPr>
          <w:rFonts w:eastAsia="Times New Roman" w:ascii="Times New Roman" w:hAnsi="Times New Roman"/>
          <w:sz w:val="28"/>
          <w:szCs w:val="28"/>
        </w:rPr>
        <w:t>2100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2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 xml:space="preserve">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1</w:t>
      </w:r>
      <w:r>
        <w:rPr>
          <w:rFonts w:eastAsia="Times New Roman" w:ascii="Times New Roman" w:hAnsi="Times New Roman"/>
          <w:sz w:val="28"/>
          <w:szCs w:val="28"/>
        </w:rPr>
        <w:t>8588</w:t>
      </w:r>
      <w:r>
        <w:rPr>
          <w:rFonts w:eastAsia="Times New Roman" w:ascii="Times New Roman" w:hAnsi="Times New Roman"/>
          <w:sz w:val="28"/>
          <w:szCs w:val="28"/>
        </w:rPr>
        <w:t xml:space="preserve"> факторов риска развития хронических неинфекционных заболеваний (по 1,8 на человека). Установлено диспансерное наблюдение в отделении профилактики — 9</w:t>
      </w:r>
      <w:r>
        <w:rPr>
          <w:rFonts w:eastAsia="Times New Roman" w:ascii="Times New Roman" w:hAnsi="Times New Roman"/>
          <w:sz w:val="28"/>
          <w:szCs w:val="28"/>
        </w:rPr>
        <w:t>45</w:t>
      </w:r>
      <w:r>
        <w:rPr>
          <w:rFonts w:eastAsia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3098</w:t>
      </w:r>
      <w:r>
        <w:rPr>
          <w:rFonts w:eastAsia="Times New Roman" w:ascii="Times New Roman" w:hAnsi="Times New Roman"/>
          <w:sz w:val="28"/>
          <w:szCs w:val="28"/>
        </w:rPr>
        <w:t xml:space="preserve"> (по 0,3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Из них впервые выявлено </w:t>
      </w:r>
      <w:r>
        <w:rPr>
          <w:rFonts w:eastAsia="Times New Roman" w:ascii="Times New Roman" w:hAnsi="Times New Roman"/>
          <w:sz w:val="28"/>
          <w:szCs w:val="28"/>
        </w:rPr>
        <w:t xml:space="preserve">1101 </w:t>
      </w:r>
      <w:r>
        <w:rPr>
          <w:rFonts w:eastAsia="Times New Roman" w:ascii="Times New Roman" w:hAnsi="Times New Roman"/>
          <w:sz w:val="28"/>
          <w:szCs w:val="28"/>
        </w:rPr>
        <w:t>заболевания (33%)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злокачественные новообразования — 4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сахарный диабет —  </w:t>
      </w:r>
      <w:r>
        <w:rPr>
          <w:rFonts w:eastAsia="Times New Roman" w:ascii="Times New Roman" w:hAnsi="Times New Roman"/>
          <w:sz w:val="28"/>
          <w:szCs w:val="28"/>
        </w:rPr>
        <w:t>71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5</w:t>
      </w:r>
      <w:r>
        <w:rPr>
          <w:rFonts w:eastAsia="Times New Roman" w:ascii="Times New Roman" w:hAnsi="Times New Roman"/>
          <w:sz w:val="28"/>
          <w:szCs w:val="28"/>
        </w:rPr>
        <w:t>9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системы кровообращения —  </w:t>
      </w:r>
      <w:r>
        <w:rPr>
          <w:rFonts w:eastAsia="Times New Roman" w:ascii="Times New Roman" w:hAnsi="Times New Roman"/>
          <w:sz w:val="28"/>
          <w:szCs w:val="28"/>
        </w:rPr>
        <w:t>760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</w:t>
      </w:r>
      <w:r>
        <w:rPr>
          <w:rFonts w:eastAsia="Times New Roman" w:ascii="Times New Roman" w:hAnsi="Times New Roman"/>
          <w:sz w:val="28"/>
          <w:szCs w:val="28"/>
        </w:rPr>
        <w:t>47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органов пищеварения — </w:t>
      </w:r>
      <w:r>
        <w:rPr>
          <w:rFonts w:eastAsia="Times New Roman" w:ascii="Times New Roman" w:hAnsi="Times New Roman"/>
          <w:sz w:val="28"/>
          <w:szCs w:val="28"/>
        </w:rPr>
        <w:t>120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результатам выявленных заболеваний 2</w:t>
      </w:r>
      <w:r>
        <w:rPr>
          <w:rFonts w:eastAsia="Times New Roman" w:ascii="Times New Roman" w:hAnsi="Times New Roman"/>
          <w:sz w:val="28"/>
          <w:szCs w:val="28"/>
        </w:rPr>
        <w:t>992</w:t>
      </w:r>
      <w:r>
        <w:rPr>
          <w:rFonts w:eastAsia="Times New Roman" w:ascii="Times New Roman" w:hAnsi="Times New Roman"/>
          <w:sz w:val="28"/>
          <w:szCs w:val="28"/>
        </w:rPr>
        <w:t xml:space="preserve"> человека (98%)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16</w:t>
      </w:r>
      <w:r>
        <w:rPr>
          <w:rFonts w:eastAsia="Times New Roman" w:ascii="Times New Roman" w:hAnsi="Times New Roman"/>
          <w:sz w:val="28"/>
          <w:szCs w:val="28"/>
        </w:rPr>
        <w:t>94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(18%);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2 группа здоровья у 1</w:t>
      </w:r>
      <w:r>
        <w:rPr>
          <w:rFonts w:eastAsia="Times New Roman" w:ascii="Times New Roman" w:hAnsi="Times New Roman"/>
          <w:sz w:val="28"/>
          <w:szCs w:val="28"/>
        </w:rPr>
        <w:t>335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(14%);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5133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3Б группа здоровья у 1</w:t>
      </w:r>
      <w:r>
        <w:rPr>
          <w:rFonts w:eastAsia="Times New Roman" w:ascii="Times New Roman" w:hAnsi="Times New Roman"/>
          <w:sz w:val="28"/>
          <w:szCs w:val="28"/>
        </w:rPr>
        <w:t>417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(15%).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492 человека.</w:t>
      </w:r>
    </w:p>
    <w:p>
      <w:pPr>
        <w:pStyle w:val="Normal"/>
        <w:spacing w:lineRule="auto" w:line="240" w:before="0" w:after="0"/>
        <w:ind w:firstLine="10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LibreOffice/6.1.3.2$Linux_X86_64 LibreOffice_project/10$Build-2</Application>
  <Pages>1</Pages>
  <Words>240</Words>
  <Characters>1491</Characters>
  <CharactersWithSpaces>1716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2021-10-08T13:07:02Z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